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B7" w:rsidRDefault="00E757B7" w:rsidP="00CD0073">
      <w:pPr>
        <w:spacing w:line="360" w:lineRule="auto"/>
        <w:jc w:val="center"/>
        <w:rPr>
          <w:b/>
          <w:sz w:val="32"/>
          <w:szCs w:val="28"/>
        </w:rPr>
      </w:pPr>
      <w:r w:rsidRPr="00E757B7">
        <w:rPr>
          <w:rFonts w:hint="eastAsia"/>
          <w:b/>
          <w:sz w:val="32"/>
          <w:szCs w:val="28"/>
        </w:rPr>
        <w:t>安钢“公园式、森林式”园林化工厂建设项目</w:t>
      </w:r>
    </w:p>
    <w:p w:rsidR="00AD68D8" w:rsidRDefault="00E757B7" w:rsidP="00CD0073">
      <w:pPr>
        <w:spacing w:line="360" w:lineRule="auto"/>
        <w:jc w:val="center"/>
        <w:rPr>
          <w:b/>
          <w:sz w:val="32"/>
          <w:szCs w:val="28"/>
        </w:rPr>
      </w:pPr>
      <w:r w:rsidRPr="00E757B7">
        <w:rPr>
          <w:rFonts w:hint="eastAsia"/>
          <w:b/>
          <w:sz w:val="32"/>
          <w:szCs w:val="28"/>
        </w:rPr>
        <w:t>二期一步景观施工</w:t>
      </w:r>
      <w:r w:rsidR="00CD0073" w:rsidRPr="00CD0073">
        <w:rPr>
          <w:rFonts w:hint="eastAsia"/>
          <w:b/>
          <w:sz w:val="32"/>
          <w:szCs w:val="28"/>
        </w:rPr>
        <w:t>公开招标</w:t>
      </w:r>
    </w:p>
    <w:p w:rsidR="00547FA3" w:rsidRDefault="005A3572">
      <w:pPr>
        <w:spacing w:line="360" w:lineRule="auto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澄清函</w:t>
      </w:r>
    </w:p>
    <w:p w:rsidR="00547FA3" w:rsidRDefault="005A3572">
      <w:pPr>
        <w:widowControl/>
        <w:spacing w:line="360" w:lineRule="auto"/>
        <w:ind w:left="1575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kern w:val="0"/>
          <w:sz w:val="24"/>
          <w:szCs w:val="28"/>
          <w:u w:val="single"/>
        </w:rPr>
        <w:t>招标编号：</w:t>
      </w:r>
      <w:r>
        <w:rPr>
          <w:rFonts w:ascii="宋体" w:hAnsi="宋体"/>
          <w:kern w:val="0"/>
          <w:sz w:val="24"/>
          <w:szCs w:val="28"/>
          <w:u w:val="single"/>
        </w:rPr>
        <w:t>3</w:t>
      </w:r>
      <w:r w:rsidR="00D63BAE">
        <w:rPr>
          <w:rFonts w:ascii="宋体" w:hAnsi="宋体" w:hint="eastAsia"/>
          <w:kern w:val="0"/>
          <w:sz w:val="24"/>
          <w:szCs w:val="28"/>
          <w:u w:val="single"/>
        </w:rPr>
        <w:t>3</w:t>
      </w:r>
      <w:r>
        <w:rPr>
          <w:rFonts w:ascii="宋体" w:hAnsi="宋体"/>
          <w:kern w:val="0"/>
          <w:sz w:val="24"/>
          <w:szCs w:val="28"/>
          <w:u w:val="single"/>
        </w:rPr>
        <w:t>19</w:t>
      </w:r>
      <w:r w:rsidR="00D63BAE">
        <w:rPr>
          <w:rFonts w:ascii="宋体" w:hAnsi="宋体" w:hint="eastAsia"/>
          <w:kern w:val="0"/>
          <w:sz w:val="24"/>
          <w:szCs w:val="28"/>
          <w:u w:val="single"/>
        </w:rPr>
        <w:t>1</w:t>
      </w:r>
      <w:r w:rsidR="00E757B7">
        <w:rPr>
          <w:rFonts w:ascii="宋体" w:hAnsi="宋体" w:hint="eastAsia"/>
          <w:kern w:val="0"/>
          <w:sz w:val="24"/>
          <w:szCs w:val="28"/>
          <w:u w:val="single"/>
        </w:rPr>
        <w:t>108</w:t>
      </w:r>
    </w:p>
    <w:p w:rsidR="00547FA3" w:rsidRDefault="005A3572"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各投标人：</w:t>
      </w:r>
    </w:p>
    <w:p w:rsidR="00547FA3" w:rsidRDefault="00E757B7" w:rsidP="003556C6">
      <w:pPr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E757B7">
        <w:rPr>
          <w:rFonts w:ascii="宋体" w:hAnsi="宋体" w:hint="eastAsia"/>
          <w:kern w:val="0"/>
          <w:sz w:val="28"/>
          <w:szCs w:val="28"/>
        </w:rPr>
        <w:t>安钢“公园式、森林式”园林化工厂建设项目二期一步景观施工</w:t>
      </w:r>
      <w:r w:rsidR="00CD0073" w:rsidRPr="00CD0073">
        <w:rPr>
          <w:rFonts w:ascii="宋体" w:hAnsi="宋体" w:hint="eastAsia"/>
          <w:kern w:val="0"/>
          <w:sz w:val="28"/>
          <w:szCs w:val="28"/>
        </w:rPr>
        <w:t>公开招标</w:t>
      </w:r>
      <w:r w:rsidR="005A3572">
        <w:rPr>
          <w:rFonts w:ascii="宋体" w:hAnsi="宋体" w:hint="eastAsia"/>
          <w:kern w:val="0"/>
          <w:sz w:val="28"/>
          <w:szCs w:val="28"/>
        </w:rPr>
        <w:t>对招标文件澄清如下：</w:t>
      </w:r>
    </w:p>
    <w:p w:rsidR="003556C6" w:rsidRDefault="003556C6" w:rsidP="003556C6">
      <w:pPr>
        <w:spacing w:line="360" w:lineRule="auto"/>
        <w:rPr>
          <w:rFonts w:ascii="宋体" w:hAnsi="宋体"/>
          <w:b/>
          <w:kern w:val="0"/>
          <w:sz w:val="28"/>
          <w:szCs w:val="28"/>
        </w:rPr>
      </w:pPr>
      <w:r w:rsidRPr="003556C6">
        <w:rPr>
          <w:rFonts w:ascii="宋体" w:hAnsi="宋体" w:hint="eastAsia"/>
          <w:b/>
          <w:kern w:val="0"/>
          <w:sz w:val="28"/>
          <w:szCs w:val="28"/>
        </w:rPr>
        <w:t>重要澄清：</w:t>
      </w:r>
    </w:p>
    <w:p w:rsidR="003556C6" w:rsidRPr="003556C6" w:rsidRDefault="003556C6" w:rsidP="003556C6">
      <w:pPr>
        <w:spacing w:line="360" w:lineRule="auto"/>
        <w:ind w:firstLineChars="200" w:firstLine="562"/>
        <w:rPr>
          <w:rFonts w:ascii="宋体" w:hAnsi="宋体"/>
          <w:b/>
          <w:color w:val="FF0000"/>
          <w:kern w:val="0"/>
          <w:sz w:val="28"/>
          <w:szCs w:val="28"/>
        </w:rPr>
      </w:pPr>
      <w:r w:rsidRPr="003556C6">
        <w:rPr>
          <w:rFonts w:ascii="宋体" w:hAnsi="宋体" w:hint="eastAsia"/>
          <w:b/>
          <w:color w:val="FF0000"/>
          <w:kern w:val="0"/>
          <w:sz w:val="28"/>
          <w:szCs w:val="28"/>
        </w:rPr>
        <w:t>第二标段招标范围变更：图纸</w:t>
      </w:r>
      <w:r w:rsidRPr="003556C6">
        <w:rPr>
          <w:rFonts w:ascii="宋体" w:hAnsi="宋体"/>
          <w:b/>
          <w:color w:val="FF0000"/>
          <w:kern w:val="0"/>
          <w:sz w:val="28"/>
          <w:szCs w:val="28"/>
        </w:rPr>
        <w:t>AYG531801-PCS06.3中</w:t>
      </w:r>
      <w:r w:rsidRPr="003556C6">
        <w:rPr>
          <w:rFonts w:ascii="宋体" w:hAnsi="宋体" w:hint="eastAsia"/>
          <w:b/>
          <w:color w:val="FF0000"/>
          <w:kern w:val="0"/>
          <w:sz w:val="28"/>
          <w:szCs w:val="28"/>
        </w:rPr>
        <w:t>的</w:t>
      </w:r>
      <w:r w:rsidR="000844B3">
        <w:rPr>
          <w:rFonts w:ascii="宋体" w:hAnsi="宋体" w:hint="eastAsia"/>
          <w:b/>
          <w:color w:val="FF0000"/>
          <w:kern w:val="0"/>
          <w:sz w:val="28"/>
          <w:szCs w:val="28"/>
        </w:rPr>
        <w:t>情景</w:t>
      </w:r>
      <w:r w:rsidRPr="003556C6">
        <w:rPr>
          <w:rFonts w:ascii="宋体" w:hAnsi="宋体" w:hint="eastAsia"/>
          <w:b/>
          <w:color w:val="FF0000"/>
          <w:kern w:val="0"/>
          <w:sz w:val="28"/>
          <w:szCs w:val="28"/>
        </w:rPr>
        <w:t>雕塑墙不包含在本次招标范围内，其它招标内容不变。</w:t>
      </w:r>
    </w:p>
    <w:p w:rsidR="003556C6" w:rsidRDefault="003556C6" w:rsidP="003556C6">
      <w:pPr>
        <w:spacing w:line="360" w:lineRule="auto"/>
        <w:rPr>
          <w:rFonts w:ascii="宋体" w:hAnsi="宋体"/>
          <w:sz w:val="2"/>
          <w:szCs w:val="28"/>
        </w:rPr>
      </w:pPr>
    </w:p>
    <w:p w:rsidR="00E757B7" w:rsidRDefault="005A3572" w:rsidP="00E757B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问题1</w:t>
      </w:r>
      <w:r w:rsidR="00E757B7" w:rsidRPr="00E757B7">
        <w:rPr>
          <w:rFonts w:ascii="宋体" w:hAnsi="宋体" w:hint="eastAsia"/>
          <w:sz w:val="28"/>
          <w:szCs w:val="28"/>
        </w:rPr>
        <w:t>（第一标段）</w:t>
      </w:r>
      <w:r>
        <w:rPr>
          <w:rFonts w:ascii="宋体" w:hAnsi="宋体" w:hint="eastAsia"/>
          <w:sz w:val="28"/>
          <w:szCs w:val="28"/>
        </w:rPr>
        <w:t>：</w:t>
      </w:r>
      <w:r w:rsidR="00E757B7" w:rsidRPr="00E757B7">
        <w:rPr>
          <w:rFonts w:ascii="宋体" w:hAnsi="宋体" w:hint="eastAsia"/>
          <w:sz w:val="28"/>
          <w:szCs w:val="28"/>
        </w:rPr>
        <w:t>1、</w:t>
      </w:r>
      <w:r w:rsidR="00E757B7" w:rsidRPr="00E757B7">
        <w:rPr>
          <w:rFonts w:ascii="宋体" w:hAnsi="宋体" w:hint="eastAsia"/>
          <w:sz w:val="28"/>
          <w:szCs w:val="28"/>
        </w:rPr>
        <w:tab/>
        <w:t>招标文件第14页，3.4.1投标保证金，标段一5万元人民币；标段二5万元人民币；招标文件第32页，2.1.3响应性评审标准中投标保证金，标段一5万元人民币；标段二8万元人民币。前后两项矛盾，望招标方予以明确。</w:t>
      </w:r>
    </w:p>
    <w:p w:rsidR="00E757B7" w:rsidRDefault="00E757B7" w:rsidP="00E757B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</w:t>
      </w:r>
      <w:r w:rsidRPr="00E757B7">
        <w:rPr>
          <w:rFonts w:ascii="宋体" w:hAnsi="宋体" w:hint="eastAsia"/>
          <w:sz w:val="28"/>
          <w:szCs w:val="28"/>
        </w:rPr>
        <w:t>标段</w:t>
      </w:r>
      <w:proofErr w:type="gramStart"/>
      <w:r w:rsidRPr="00E757B7"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和</w:t>
      </w:r>
      <w:r w:rsidRPr="00E757B7">
        <w:rPr>
          <w:rFonts w:ascii="宋体" w:hAnsi="宋体" w:hint="eastAsia"/>
          <w:sz w:val="28"/>
          <w:szCs w:val="28"/>
        </w:rPr>
        <w:t>标段二</w:t>
      </w:r>
      <w:proofErr w:type="gramStart"/>
      <w:r>
        <w:rPr>
          <w:rFonts w:ascii="宋体" w:hAnsi="宋体" w:hint="eastAsia"/>
          <w:sz w:val="28"/>
          <w:szCs w:val="28"/>
        </w:rPr>
        <w:t>各</w:t>
      </w:r>
      <w:proofErr w:type="gramEnd"/>
      <w:r>
        <w:rPr>
          <w:rFonts w:ascii="宋体" w:hAnsi="宋体" w:hint="eastAsia"/>
          <w:sz w:val="28"/>
          <w:szCs w:val="28"/>
        </w:rPr>
        <w:t>收取</w:t>
      </w:r>
      <w:r w:rsidRPr="00E757B7">
        <w:rPr>
          <w:rFonts w:ascii="宋体" w:hAnsi="宋体" w:hint="eastAsia"/>
          <w:sz w:val="28"/>
          <w:szCs w:val="28"/>
        </w:rPr>
        <w:t>5万元人民币</w:t>
      </w:r>
      <w:r>
        <w:rPr>
          <w:rFonts w:ascii="宋体" w:hAnsi="宋体" w:hint="eastAsia"/>
          <w:sz w:val="28"/>
          <w:szCs w:val="28"/>
        </w:rPr>
        <w:t>投标保证金。</w:t>
      </w:r>
    </w:p>
    <w:p w:rsidR="00E757B7" w:rsidRDefault="00E757B7" w:rsidP="00E757B7">
      <w:pPr>
        <w:spacing w:line="360" w:lineRule="auto"/>
        <w:rPr>
          <w:rFonts w:ascii="宋体" w:hAnsi="宋体"/>
          <w:sz w:val="28"/>
          <w:szCs w:val="28"/>
        </w:rPr>
      </w:pPr>
      <w:r w:rsidRPr="00E757B7">
        <w:rPr>
          <w:rFonts w:ascii="宋体" w:hAnsi="宋体" w:hint="eastAsia"/>
          <w:b/>
          <w:sz w:val="28"/>
          <w:szCs w:val="28"/>
        </w:rPr>
        <w:t>问题2</w:t>
      </w:r>
      <w:r w:rsidRPr="00E757B7">
        <w:rPr>
          <w:rFonts w:ascii="宋体" w:hAnsi="宋体" w:hint="eastAsia"/>
          <w:sz w:val="28"/>
          <w:szCs w:val="28"/>
        </w:rPr>
        <w:t>（第一标段）</w:t>
      </w:r>
      <w:r>
        <w:rPr>
          <w:rFonts w:ascii="宋体" w:hAnsi="宋体" w:hint="eastAsia"/>
          <w:sz w:val="28"/>
          <w:szCs w:val="28"/>
        </w:rPr>
        <w:t>：</w:t>
      </w:r>
      <w:r w:rsidRPr="00E757B7">
        <w:rPr>
          <w:rFonts w:ascii="宋体" w:hAnsi="宋体" w:hint="eastAsia"/>
          <w:sz w:val="28"/>
          <w:szCs w:val="28"/>
        </w:rPr>
        <w:t>招标文件第104页，植物报价清单中，倒数第二列，投标植物参数，因此表中植物的名目要求已经</w:t>
      </w:r>
      <w:r w:rsidR="00667705">
        <w:rPr>
          <w:rFonts w:ascii="宋体" w:hAnsi="宋体" w:hint="eastAsia"/>
          <w:sz w:val="28"/>
          <w:szCs w:val="28"/>
        </w:rPr>
        <w:t>很明确，且都属于参数类信息。望招标</w:t>
      </w:r>
      <w:proofErr w:type="gramStart"/>
      <w:r w:rsidR="00667705">
        <w:rPr>
          <w:rFonts w:ascii="宋体" w:hAnsi="宋体" w:hint="eastAsia"/>
          <w:sz w:val="28"/>
          <w:szCs w:val="28"/>
        </w:rPr>
        <w:t>方明确此</w:t>
      </w:r>
      <w:proofErr w:type="gramEnd"/>
      <w:r w:rsidR="00667705">
        <w:rPr>
          <w:rFonts w:ascii="宋体" w:hAnsi="宋体" w:hint="eastAsia"/>
          <w:sz w:val="28"/>
          <w:szCs w:val="28"/>
        </w:rPr>
        <w:t>项目需填写的具体内容。</w:t>
      </w:r>
    </w:p>
    <w:p w:rsidR="00667705" w:rsidRDefault="00667705" w:rsidP="00E757B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</w:t>
      </w:r>
      <w:r w:rsidR="00C03E04" w:rsidRPr="00C03E04">
        <w:rPr>
          <w:rFonts w:ascii="宋体" w:hAnsi="宋体" w:hint="eastAsia"/>
          <w:sz w:val="28"/>
          <w:szCs w:val="28"/>
        </w:rPr>
        <w:t>“投标植物参数”要求投标方提供拟供货植物参数。</w:t>
      </w:r>
    </w:p>
    <w:p w:rsidR="00667705" w:rsidRDefault="00667705" w:rsidP="00E757B7">
      <w:pPr>
        <w:spacing w:line="360" w:lineRule="auto"/>
        <w:rPr>
          <w:rFonts w:ascii="宋体" w:hAnsi="宋体"/>
          <w:sz w:val="28"/>
          <w:szCs w:val="28"/>
        </w:rPr>
      </w:pPr>
      <w:r w:rsidRPr="00667705">
        <w:rPr>
          <w:rFonts w:ascii="宋体" w:hAnsi="宋体" w:hint="eastAsia"/>
          <w:b/>
          <w:sz w:val="28"/>
          <w:szCs w:val="28"/>
        </w:rPr>
        <w:t>问题3</w:t>
      </w:r>
      <w:r w:rsidRPr="00667705">
        <w:rPr>
          <w:rFonts w:ascii="宋体" w:hAnsi="宋体" w:hint="eastAsia"/>
          <w:sz w:val="28"/>
          <w:szCs w:val="28"/>
        </w:rPr>
        <w:t>（第一标段）：投标文件第15页，10.1投标文件电子版，未明确电子版U盘的密封要求。</w:t>
      </w:r>
    </w:p>
    <w:p w:rsidR="00667705" w:rsidRPr="00667705" w:rsidRDefault="00667705" w:rsidP="00667705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</w:t>
      </w:r>
      <w:r w:rsidRPr="00667705">
        <w:rPr>
          <w:rFonts w:ascii="宋体" w:hAnsi="宋体" w:hint="eastAsia"/>
          <w:sz w:val="28"/>
          <w:szCs w:val="28"/>
        </w:rPr>
        <w:t>投标文件电子版：要求投标人在递交投标文件时，同时递交投标文件电子版</w:t>
      </w:r>
      <w:r w:rsidRPr="00667705">
        <w:rPr>
          <w:rFonts w:ascii="宋体" w:hAnsi="宋体" w:hint="eastAsia"/>
          <w:sz w:val="28"/>
          <w:szCs w:val="28"/>
        </w:rPr>
        <w:lastRenderedPageBreak/>
        <w:t>（U盘）</w:t>
      </w:r>
      <w:r>
        <w:rPr>
          <w:rFonts w:ascii="宋体" w:hAnsi="宋体" w:hint="eastAsia"/>
          <w:sz w:val="28"/>
          <w:szCs w:val="28"/>
        </w:rPr>
        <w:t>，即</w:t>
      </w:r>
      <w:r w:rsidRPr="00667705">
        <w:rPr>
          <w:rFonts w:ascii="宋体" w:hAnsi="宋体" w:hint="eastAsia"/>
          <w:sz w:val="28"/>
          <w:szCs w:val="28"/>
        </w:rPr>
        <w:t>使用电子介质（U盘）存储的投标文件（格式为.bin及.PDF）</w:t>
      </w:r>
      <w:r>
        <w:rPr>
          <w:rFonts w:ascii="宋体" w:hAnsi="宋体" w:hint="eastAsia"/>
          <w:sz w:val="28"/>
          <w:szCs w:val="28"/>
        </w:rPr>
        <w:t>。</w:t>
      </w:r>
    </w:p>
    <w:p w:rsidR="00667705" w:rsidRDefault="00667705" w:rsidP="0066770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67705">
        <w:rPr>
          <w:rFonts w:ascii="宋体" w:hAnsi="宋体" w:hint="eastAsia"/>
          <w:sz w:val="28"/>
          <w:szCs w:val="28"/>
        </w:rPr>
        <w:t>投标文件电子版（U盘）密封要求：单独密封在一份信封中，并在信封上标明“投标文件电子版（U盘）”字样，加盖投标人公章，封套上应载明：投标人名称、项目名称、在</w:t>
      </w:r>
      <w:r w:rsidRPr="00667705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667705">
        <w:rPr>
          <w:rFonts w:ascii="宋体" w:hAnsi="宋体" w:hint="eastAsia"/>
          <w:sz w:val="28"/>
          <w:szCs w:val="28"/>
        </w:rPr>
        <w:t>年</w:t>
      </w:r>
      <w:r w:rsidRPr="00667705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667705">
        <w:rPr>
          <w:rFonts w:ascii="宋体" w:hAnsi="宋体" w:hint="eastAsia"/>
          <w:sz w:val="28"/>
          <w:szCs w:val="28"/>
        </w:rPr>
        <w:t>月</w:t>
      </w:r>
      <w:r w:rsidRPr="00667705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667705">
        <w:rPr>
          <w:rFonts w:ascii="宋体" w:hAnsi="宋体" w:hint="eastAsia"/>
          <w:sz w:val="28"/>
          <w:szCs w:val="28"/>
        </w:rPr>
        <w:t>日前不得开启。</w:t>
      </w:r>
    </w:p>
    <w:p w:rsidR="00E757B7" w:rsidRDefault="00667705" w:rsidP="00E757B7">
      <w:pPr>
        <w:spacing w:line="360" w:lineRule="auto"/>
        <w:rPr>
          <w:rFonts w:ascii="宋体" w:hAnsi="宋体"/>
          <w:sz w:val="28"/>
          <w:szCs w:val="28"/>
        </w:rPr>
      </w:pPr>
      <w:r w:rsidRPr="00667705">
        <w:rPr>
          <w:rFonts w:ascii="宋体" w:hAnsi="宋体" w:hint="eastAsia"/>
          <w:b/>
          <w:sz w:val="28"/>
          <w:szCs w:val="28"/>
        </w:rPr>
        <w:t>问题</w:t>
      </w:r>
      <w:r>
        <w:rPr>
          <w:rFonts w:ascii="宋体" w:hAnsi="宋体" w:hint="eastAsia"/>
          <w:b/>
          <w:sz w:val="28"/>
          <w:szCs w:val="28"/>
        </w:rPr>
        <w:t>4</w:t>
      </w:r>
      <w:r w:rsidRPr="00667705">
        <w:rPr>
          <w:rFonts w:ascii="宋体" w:hAnsi="宋体" w:hint="eastAsia"/>
          <w:sz w:val="28"/>
          <w:szCs w:val="28"/>
        </w:rPr>
        <w:t>（第一标段）</w:t>
      </w:r>
      <w:r>
        <w:rPr>
          <w:rFonts w:ascii="宋体" w:hAnsi="宋体" w:hint="eastAsia"/>
          <w:sz w:val="28"/>
          <w:szCs w:val="28"/>
        </w:rPr>
        <w:t>：</w:t>
      </w:r>
      <w:r w:rsidR="004B7813" w:rsidRPr="004B7813">
        <w:rPr>
          <w:rFonts w:ascii="宋体" w:hAnsi="宋体" w:hint="eastAsia"/>
          <w:sz w:val="28"/>
          <w:szCs w:val="28"/>
        </w:rPr>
        <w:t>招标文件未明确是否必须用预算软件编制预算，是否可以采用EXCEL直接综合单价进行报价？请明确。</w:t>
      </w:r>
    </w:p>
    <w:p w:rsidR="004B7813" w:rsidRDefault="004B7813" w:rsidP="00E757B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答：本项目</w:t>
      </w:r>
      <w:r w:rsidRPr="004B7813">
        <w:rPr>
          <w:rFonts w:ascii="宋体" w:hAnsi="宋体" w:hint="eastAsia"/>
          <w:sz w:val="28"/>
          <w:szCs w:val="28"/>
        </w:rPr>
        <w:t>按定额计价方式报价，须提供详细预算书。投标人根据招标文件、图纸进行自主报价，本项目采用</w:t>
      </w:r>
      <w:r>
        <w:rPr>
          <w:rFonts w:ascii="宋体" w:hAnsi="宋体" w:hint="eastAsia"/>
          <w:sz w:val="28"/>
          <w:szCs w:val="28"/>
        </w:rPr>
        <w:t>总价包干、</w:t>
      </w:r>
      <w:r w:rsidRPr="004B7813">
        <w:rPr>
          <w:rFonts w:ascii="宋体" w:hAnsi="宋体" w:hint="eastAsia"/>
          <w:sz w:val="28"/>
          <w:szCs w:val="28"/>
        </w:rPr>
        <w:t>“一票结算”，投标报价按建安</w:t>
      </w:r>
      <w:proofErr w:type="gramStart"/>
      <w:r w:rsidRPr="004B7813">
        <w:rPr>
          <w:rFonts w:ascii="宋体" w:hAnsi="宋体" w:hint="eastAsia"/>
          <w:sz w:val="28"/>
          <w:szCs w:val="28"/>
        </w:rPr>
        <w:t>费相关</w:t>
      </w:r>
      <w:proofErr w:type="gramEnd"/>
      <w:r w:rsidRPr="004B7813">
        <w:rPr>
          <w:rFonts w:ascii="宋体" w:hAnsi="宋体" w:hint="eastAsia"/>
          <w:sz w:val="28"/>
          <w:szCs w:val="28"/>
        </w:rPr>
        <w:t>规定执行。</w:t>
      </w:r>
    </w:p>
    <w:p w:rsidR="00C65704" w:rsidRDefault="00C65704" w:rsidP="00E757B7">
      <w:pPr>
        <w:spacing w:line="360" w:lineRule="auto"/>
        <w:rPr>
          <w:rFonts w:ascii="宋体" w:hAnsi="宋体"/>
          <w:sz w:val="28"/>
          <w:szCs w:val="28"/>
        </w:rPr>
      </w:pPr>
      <w:r w:rsidRPr="00C65704">
        <w:rPr>
          <w:rFonts w:ascii="宋体" w:hAnsi="宋体" w:hint="eastAsia"/>
          <w:b/>
          <w:sz w:val="28"/>
          <w:szCs w:val="28"/>
        </w:rPr>
        <w:t>问题5</w:t>
      </w:r>
      <w:r w:rsidRPr="00C65704">
        <w:rPr>
          <w:rFonts w:ascii="宋体" w:hAnsi="宋体" w:hint="eastAsia"/>
          <w:sz w:val="28"/>
          <w:szCs w:val="28"/>
        </w:rPr>
        <w:t>（第一标段）</w:t>
      </w:r>
      <w:r>
        <w:rPr>
          <w:rFonts w:ascii="宋体" w:hAnsi="宋体" w:hint="eastAsia"/>
          <w:sz w:val="28"/>
          <w:szCs w:val="28"/>
        </w:rPr>
        <w:t>：</w:t>
      </w:r>
      <w:r w:rsidRPr="00C65704">
        <w:rPr>
          <w:rFonts w:ascii="宋体" w:hAnsi="宋体" w:hint="eastAsia"/>
          <w:sz w:val="28"/>
          <w:szCs w:val="28"/>
        </w:rPr>
        <w:t>由于招标文件未提供图纸，只提供了苗木清单，但没有数量，是否可以参照PDF版苗木数量，但是和图纸数量会有差异，而且总价包干，是否可以苗木数量按现场实际进行结算。</w:t>
      </w:r>
    </w:p>
    <w:p w:rsidR="00C65704" w:rsidRDefault="00C65704" w:rsidP="00E757B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答：发标时随招标文件提供了扫描版PDF图纸，图纸中显示了苗木名称及数量，请投标方仔细查看。</w:t>
      </w:r>
      <w:r w:rsidRPr="00C65704">
        <w:rPr>
          <w:rFonts w:ascii="宋体" w:hAnsi="宋体" w:hint="eastAsia"/>
          <w:sz w:val="28"/>
          <w:szCs w:val="28"/>
        </w:rPr>
        <w:t>本项目采用总价包干</w:t>
      </w:r>
      <w:r>
        <w:rPr>
          <w:rFonts w:ascii="宋体" w:hAnsi="宋体" w:hint="eastAsia"/>
          <w:sz w:val="28"/>
          <w:szCs w:val="28"/>
        </w:rPr>
        <w:t>。</w:t>
      </w:r>
    </w:p>
    <w:p w:rsidR="00C65704" w:rsidRDefault="008F2AA2" w:rsidP="00E757B7">
      <w:pPr>
        <w:spacing w:line="360" w:lineRule="auto"/>
        <w:rPr>
          <w:rFonts w:ascii="宋体" w:hAnsi="宋体"/>
          <w:sz w:val="28"/>
          <w:szCs w:val="28"/>
        </w:rPr>
      </w:pPr>
      <w:r w:rsidRPr="00C65704">
        <w:rPr>
          <w:rFonts w:ascii="宋体" w:hAnsi="宋体" w:hint="eastAsia"/>
          <w:b/>
          <w:sz w:val="28"/>
          <w:szCs w:val="28"/>
        </w:rPr>
        <w:t>问题</w:t>
      </w:r>
      <w:r>
        <w:rPr>
          <w:rFonts w:ascii="宋体" w:hAnsi="宋体" w:hint="eastAsia"/>
          <w:b/>
          <w:sz w:val="28"/>
          <w:szCs w:val="28"/>
        </w:rPr>
        <w:t>6</w:t>
      </w:r>
      <w:r w:rsidRPr="00C65704">
        <w:rPr>
          <w:rFonts w:ascii="宋体" w:hAnsi="宋体" w:hint="eastAsia"/>
          <w:sz w:val="28"/>
          <w:szCs w:val="28"/>
        </w:rPr>
        <w:t>（第一标段）</w:t>
      </w:r>
      <w:r>
        <w:rPr>
          <w:rFonts w:ascii="宋体" w:hAnsi="宋体" w:hint="eastAsia"/>
          <w:sz w:val="28"/>
          <w:szCs w:val="28"/>
        </w:rPr>
        <w:t>：</w:t>
      </w:r>
      <w:r w:rsidRPr="008F2AA2">
        <w:rPr>
          <w:rFonts w:ascii="宋体" w:hAnsi="宋体" w:hint="eastAsia"/>
          <w:sz w:val="28"/>
          <w:szCs w:val="28"/>
        </w:rPr>
        <w:t>招标文件只提供了苗木部分清单，没有CAD图纸，不能准确计算土建工程量，是否土建景观部分不在本次招标范围，请明确。</w:t>
      </w:r>
    </w:p>
    <w:p w:rsidR="008F2AA2" w:rsidRDefault="008F2AA2" w:rsidP="00E757B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答：本项目不提供CAD格式图纸，请根据</w:t>
      </w:r>
      <w:r w:rsidRPr="008F2AA2">
        <w:rPr>
          <w:rFonts w:ascii="宋体" w:hAnsi="宋体" w:hint="eastAsia"/>
          <w:sz w:val="28"/>
          <w:szCs w:val="28"/>
        </w:rPr>
        <w:t>招标文件、</w:t>
      </w:r>
      <w:r>
        <w:rPr>
          <w:rFonts w:ascii="宋体" w:hAnsi="宋体" w:hint="eastAsia"/>
          <w:sz w:val="28"/>
          <w:szCs w:val="28"/>
        </w:rPr>
        <w:t>已供</w:t>
      </w:r>
      <w:r w:rsidRPr="008F2AA2">
        <w:rPr>
          <w:rFonts w:ascii="宋体" w:hAnsi="宋体" w:hint="eastAsia"/>
          <w:sz w:val="28"/>
          <w:szCs w:val="28"/>
        </w:rPr>
        <w:t>图纸进行自主报价</w:t>
      </w:r>
      <w:r w:rsidR="00C03E04">
        <w:rPr>
          <w:rFonts w:ascii="宋体" w:hAnsi="宋体" w:hint="eastAsia"/>
          <w:sz w:val="28"/>
          <w:szCs w:val="28"/>
        </w:rPr>
        <w:t>。招标范围在招标文件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中已有明确说明。</w:t>
      </w:r>
    </w:p>
    <w:p w:rsidR="008F2AA2" w:rsidRDefault="008F2AA2" w:rsidP="00E757B7">
      <w:pPr>
        <w:spacing w:line="360" w:lineRule="auto"/>
        <w:rPr>
          <w:rFonts w:ascii="宋体" w:hAnsi="宋体"/>
          <w:sz w:val="28"/>
          <w:szCs w:val="28"/>
        </w:rPr>
      </w:pPr>
      <w:r w:rsidRPr="00C65704">
        <w:rPr>
          <w:rFonts w:ascii="宋体" w:hAnsi="宋体" w:hint="eastAsia"/>
          <w:b/>
          <w:sz w:val="28"/>
          <w:szCs w:val="28"/>
        </w:rPr>
        <w:t>问题</w:t>
      </w:r>
      <w:r>
        <w:rPr>
          <w:rFonts w:ascii="宋体" w:hAnsi="宋体" w:hint="eastAsia"/>
          <w:b/>
          <w:sz w:val="28"/>
          <w:szCs w:val="28"/>
        </w:rPr>
        <w:t>7</w:t>
      </w:r>
      <w:r w:rsidRPr="00C65704">
        <w:rPr>
          <w:rFonts w:ascii="宋体" w:hAnsi="宋体" w:hint="eastAsia"/>
          <w:sz w:val="28"/>
          <w:szCs w:val="28"/>
        </w:rPr>
        <w:t>（第一标段）</w:t>
      </w:r>
      <w:r>
        <w:rPr>
          <w:rFonts w:ascii="宋体" w:hAnsi="宋体" w:hint="eastAsia"/>
          <w:sz w:val="28"/>
          <w:szCs w:val="28"/>
        </w:rPr>
        <w:t>：</w:t>
      </w:r>
      <w:r w:rsidRPr="008F2AA2">
        <w:rPr>
          <w:rFonts w:ascii="宋体" w:hAnsi="宋体" w:hint="eastAsia"/>
          <w:sz w:val="28"/>
          <w:szCs w:val="28"/>
        </w:rPr>
        <w:t>现场是否有地下障碍物破除？现场土方是什么情况？是否需要进种植土?垃圾外运至什么地方？</w:t>
      </w:r>
    </w:p>
    <w:p w:rsidR="008F2AA2" w:rsidRDefault="008F2AA2" w:rsidP="00E757B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答：详见第五章《技术规格书》或现场自行踏勘。</w:t>
      </w:r>
    </w:p>
    <w:p w:rsidR="00C65704" w:rsidRDefault="008F2AA2" w:rsidP="00E757B7">
      <w:pPr>
        <w:spacing w:line="360" w:lineRule="auto"/>
        <w:rPr>
          <w:rFonts w:ascii="宋体" w:hAnsi="宋体"/>
          <w:sz w:val="28"/>
          <w:szCs w:val="28"/>
        </w:rPr>
      </w:pPr>
      <w:r w:rsidRPr="00C65704">
        <w:rPr>
          <w:rFonts w:ascii="宋体" w:hAnsi="宋体" w:hint="eastAsia"/>
          <w:b/>
          <w:sz w:val="28"/>
          <w:szCs w:val="28"/>
        </w:rPr>
        <w:t>问题</w:t>
      </w:r>
      <w:r>
        <w:rPr>
          <w:rFonts w:ascii="宋体" w:hAnsi="宋体" w:hint="eastAsia"/>
          <w:b/>
          <w:sz w:val="28"/>
          <w:szCs w:val="28"/>
        </w:rPr>
        <w:t>8</w:t>
      </w:r>
      <w:r w:rsidRPr="00C65704">
        <w:rPr>
          <w:rFonts w:ascii="宋体" w:hAnsi="宋体" w:hint="eastAsia"/>
          <w:sz w:val="28"/>
          <w:szCs w:val="28"/>
        </w:rPr>
        <w:t>（第一标段）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 w:rsidRPr="008F2AA2">
        <w:rPr>
          <w:rFonts w:ascii="宋体" w:hAnsi="宋体" w:hint="eastAsia"/>
          <w:sz w:val="28"/>
          <w:szCs w:val="28"/>
        </w:rPr>
        <w:t>一</w:t>
      </w:r>
      <w:proofErr w:type="gramEnd"/>
      <w:r w:rsidRPr="008F2AA2">
        <w:rPr>
          <w:rFonts w:ascii="宋体" w:hAnsi="宋体" w:hint="eastAsia"/>
          <w:sz w:val="28"/>
          <w:szCs w:val="28"/>
        </w:rPr>
        <w:t>标厂前绿化改造27251m2改造到什么程度？可否提供现场</w:t>
      </w:r>
      <w:r w:rsidRPr="008F2AA2">
        <w:rPr>
          <w:rFonts w:ascii="宋体" w:hAnsi="宋体" w:hint="eastAsia"/>
          <w:sz w:val="28"/>
          <w:szCs w:val="28"/>
        </w:rPr>
        <w:lastRenderedPageBreak/>
        <w:t>图片？</w:t>
      </w:r>
    </w:p>
    <w:p w:rsidR="008F2AA2" w:rsidRDefault="008F2AA2" w:rsidP="00E757B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答：详见招标文件、图纸</w:t>
      </w:r>
      <w:r w:rsidRPr="008F2AA2">
        <w:rPr>
          <w:rFonts w:ascii="宋体" w:hAnsi="宋体" w:hint="eastAsia"/>
          <w:sz w:val="28"/>
          <w:szCs w:val="28"/>
        </w:rPr>
        <w:t>或现场自行踏勘。</w:t>
      </w:r>
    </w:p>
    <w:p w:rsidR="00C65704" w:rsidRDefault="008F2AA2" w:rsidP="00E757B7">
      <w:pPr>
        <w:spacing w:line="360" w:lineRule="auto"/>
        <w:rPr>
          <w:rFonts w:ascii="宋体" w:hAnsi="宋体"/>
          <w:sz w:val="28"/>
          <w:szCs w:val="28"/>
        </w:rPr>
      </w:pPr>
      <w:r w:rsidRPr="00C65704">
        <w:rPr>
          <w:rFonts w:ascii="宋体" w:hAnsi="宋体" w:hint="eastAsia"/>
          <w:b/>
          <w:sz w:val="28"/>
          <w:szCs w:val="28"/>
        </w:rPr>
        <w:t>问题</w:t>
      </w:r>
      <w:r>
        <w:rPr>
          <w:rFonts w:ascii="宋体" w:hAnsi="宋体" w:hint="eastAsia"/>
          <w:b/>
          <w:sz w:val="28"/>
          <w:szCs w:val="28"/>
        </w:rPr>
        <w:t>9</w:t>
      </w:r>
      <w:r w:rsidRPr="00C65704">
        <w:rPr>
          <w:rFonts w:ascii="宋体" w:hAnsi="宋体" w:hint="eastAsia"/>
          <w:sz w:val="28"/>
          <w:szCs w:val="28"/>
        </w:rPr>
        <w:t>（第一标段）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 w:rsidRPr="008F2AA2">
        <w:rPr>
          <w:rFonts w:ascii="宋体" w:hAnsi="宋体" w:hint="eastAsia"/>
          <w:sz w:val="28"/>
          <w:szCs w:val="28"/>
        </w:rPr>
        <w:t>一</w:t>
      </w:r>
      <w:proofErr w:type="gramEnd"/>
      <w:r w:rsidRPr="008F2AA2">
        <w:rPr>
          <w:rFonts w:ascii="宋体" w:hAnsi="宋体" w:hint="eastAsia"/>
          <w:sz w:val="28"/>
          <w:szCs w:val="28"/>
        </w:rPr>
        <w:t>标围墙修复1185.07m可否提供现场图片？</w:t>
      </w:r>
    </w:p>
    <w:p w:rsidR="008F2AA2" w:rsidRDefault="008F2AA2" w:rsidP="00E757B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</w:t>
      </w:r>
      <w:r w:rsidR="00D441C6">
        <w:rPr>
          <w:rFonts w:ascii="宋体" w:hAnsi="宋体" w:hint="eastAsia"/>
          <w:sz w:val="28"/>
          <w:szCs w:val="28"/>
        </w:rPr>
        <w:t>招标公告中招标范围已有说明。</w:t>
      </w:r>
    </w:p>
    <w:p w:rsidR="008F2AA2" w:rsidRDefault="008F2AA2" w:rsidP="00E757B7">
      <w:pPr>
        <w:spacing w:line="360" w:lineRule="auto"/>
        <w:rPr>
          <w:rFonts w:ascii="宋体" w:hAnsi="宋体"/>
          <w:sz w:val="28"/>
          <w:szCs w:val="28"/>
        </w:rPr>
      </w:pPr>
      <w:r w:rsidRPr="00C65704">
        <w:rPr>
          <w:rFonts w:ascii="宋体" w:hAnsi="宋体" w:hint="eastAsia"/>
          <w:b/>
          <w:sz w:val="28"/>
          <w:szCs w:val="28"/>
        </w:rPr>
        <w:t>问题</w:t>
      </w:r>
      <w:r w:rsidR="00D441C6">
        <w:rPr>
          <w:rFonts w:ascii="宋体" w:hAnsi="宋体" w:hint="eastAsia"/>
          <w:b/>
          <w:sz w:val="28"/>
          <w:szCs w:val="28"/>
        </w:rPr>
        <w:t>10</w:t>
      </w:r>
      <w:r w:rsidRPr="00C65704">
        <w:rPr>
          <w:rFonts w:ascii="宋体" w:hAnsi="宋体" w:hint="eastAsia"/>
          <w:sz w:val="28"/>
          <w:szCs w:val="28"/>
        </w:rPr>
        <w:t>（第一标段）</w:t>
      </w:r>
      <w:r>
        <w:rPr>
          <w:rFonts w:ascii="宋体" w:hAnsi="宋体" w:hint="eastAsia"/>
          <w:sz w:val="28"/>
          <w:szCs w:val="28"/>
        </w:rPr>
        <w:t>：</w:t>
      </w:r>
      <w:r w:rsidR="00D441C6" w:rsidRPr="00D441C6">
        <w:rPr>
          <w:rFonts w:ascii="宋体" w:hAnsi="宋体" w:hint="eastAsia"/>
          <w:sz w:val="28"/>
          <w:szCs w:val="28"/>
        </w:rPr>
        <w:t>招标文件第14页3.4.1项标段</w:t>
      </w:r>
      <w:proofErr w:type="gramStart"/>
      <w:r w:rsidR="00D441C6" w:rsidRPr="00D441C6">
        <w:rPr>
          <w:rFonts w:ascii="宋体" w:hAnsi="宋体" w:hint="eastAsia"/>
          <w:sz w:val="28"/>
          <w:szCs w:val="28"/>
        </w:rPr>
        <w:t>一</w:t>
      </w:r>
      <w:proofErr w:type="gramEnd"/>
      <w:r w:rsidR="00D441C6" w:rsidRPr="00D441C6">
        <w:rPr>
          <w:rFonts w:ascii="宋体" w:hAnsi="宋体" w:hint="eastAsia"/>
          <w:sz w:val="28"/>
          <w:szCs w:val="28"/>
        </w:rPr>
        <w:t>和二保证金均5万元，第32页投标保证金标段</w:t>
      </w:r>
      <w:proofErr w:type="gramStart"/>
      <w:r w:rsidR="00D441C6" w:rsidRPr="00D441C6">
        <w:rPr>
          <w:rFonts w:ascii="宋体" w:hAnsi="宋体" w:hint="eastAsia"/>
          <w:sz w:val="28"/>
          <w:szCs w:val="28"/>
        </w:rPr>
        <w:t>一</w:t>
      </w:r>
      <w:proofErr w:type="gramEnd"/>
      <w:r w:rsidR="00D441C6" w:rsidRPr="00D441C6">
        <w:rPr>
          <w:rFonts w:ascii="宋体" w:hAnsi="宋体" w:hint="eastAsia"/>
          <w:sz w:val="28"/>
          <w:szCs w:val="28"/>
        </w:rPr>
        <w:t>5万标段二8万，明示以哪个为准？ 2.投标保证金以招标文件给定的账号和交易平台生成账号哪个为准？交易平台不能自动</w:t>
      </w:r>
      <w:proofErr w:type="gramStart"/>
      <w:r w:rsidR="00D441C6" w:rsidRPr="00D441C6">
        <w:rPr>
          <w:rFonts w:ascii="宋体" w:hAnsi="宋体" w:hint="eastAsia"/>
          <w:sz w:val="28"/>
          <w:szCs w:val="28"/>
        </w:rPr>
        <w:t>生成生成</w:t>
      </w:r>
      <w:proofErr w:type="gramEnd"/>
      <w:r w:rsidR="00D441C6" w:rsidRPr="00D441C6">
        <w:rPr>
          <w:rFonts w:ascii="宋体" w:hAnsi="宋体" w:hint="eastAsia"/>
          <w:sz w:val="28"/>
          <w:szCs w:val="28"/>
        </w:rPr>
        <w:t>账号如何处理？</w:t>
      </w:r>
    </w:p>
    <w:p w:rsidR="00D441C6" w:rsidRDefault="00D441C6" w:rsidP="00E757B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</w:t>
      </w:r>
      <w:r w:rsidRPr="00D441C6">
        <w:rPr>
          <w:rFonts w:ascii="宋体" w:hAnsi="宋体" w:hint="eastAsia"/>
          <w:sz w:val="28"/>
          <w:szCs w:val="28"/>
        </w:rPr>
        <w:t>标段</w:t>
      </w:r>
      <w:proofErr w:type="gramStart"/>
      <w:r w:rsidRPr="00D441C6">
        <w:rPr>
          <w:rFonts w:ascii="宋体" w:hAnsi="宋体" w:hint="eastAsia"/>
          <w:sz w:val="28"/>
          <w:szCs w:val="28"/>
        </w:rPr>
        <w:t>一</w:t>
      </w:r>
      <w:proofErr w:type="gramEnd"/>
      <w:r w:rsidRPr="00D441C6">
        <w:rPr>
          <w:rFonts w:ascii="宋体" w:hAnsi="宋体" w:hint="eastAsia"/>
          <w:sz w:val="28"/>
          <w:szCs w:val="28"/>
        </w:rPr>
        <w:t>和标段二</w:t>
      </w:r>
      <w:proofErr w:type="gramStart"/>
      <w:r w:rsidRPr="00D441C6">
        <w:rPr>
          <w:rFonts w:ascii="宋体" w:hAnsi="宋体" w:hint="eastAsia"/>
          <w:sz w:val="28"/>
          <w:szCs w:val="28"/>
        </w:rPr>
        <w:t>各</w:t>
      </w:r>
      <w:proofErr w:type="gramEnd"/>
      <w:r w:rsidRPr="00D441C6">
        <w:rPr>
          <w:rFonts w:ascii="宋体" w:hAnsi="宋体" w:hint="eastAsia"/>
          <w:sz w:val="28"/>
          <w:szCs w:val="28"/>
        </w:rPr>
        <w:t>收取5万元人民币投标保证金。交易平台</w:t>
      </w:r>
      <w:r>
        <w:rPr>
          <w:rFonts w:ascii="宋体" w:hAnsi="宋体" w:hint="eastAsia"/>
          <w:sz w:val="28"/>
          <w:szCs w:val="28"/>
        </w:rPr>
        <w:t>现不能自动</w:t>
      </w:r>
      <w:r w:rsidRPr="00D441C6">
        <w:rPr>
          <w:rFonts w:ascii="宋体" w:hAnsi="宋体" w:hint="eastAsia"/>
          <w:sz w:val="28"/>
          <w:szCs w:val="28"/>
        </w:rPr>
        <w:t>生成账号</w:t>
      </w:r>
      <w:r>
        <w:rPr>
          <w:rFonts w:ascii="宋体" w:hAnsi="宋体" w:hint="eastAsia"/>
          <w:sz w:val="28"/>
          <w:szCs w:val="28"/>
        </w:rPr>
        <w:t>，请投标人按招标文件中给定的账户转账。</w:t>
      </w:r>
    </w:p>
    <w:p w:rsidR="008F2AA2" w:rsidRDefault="00D441C6" w:rsidP="00E757B7">
      <w:pPr>
        <w:spacing w:line="360" w:lineRule="auto"/>
        <w:rPr>
          <w:rFonts w:ascii="宋体" w:hAnsi="宋体"/>
          <w:sz w:val="28"/>
          <w:szCs w:val="28"/>
        </w:rPr>
      </w:pPr>
      <w:r w:rsidRPr="00C65704">
        <w:rPr>
          <w:rFonts w:ascii="宋体" w:hAnsi="宋体" w:hint="eastAsia"/>
          <w:b/>
          <w:sz w:val="28"/>
          <w:szCs w:val="28"/>
        </w:rPr>
        <w:t>问题</w:t>
      </w:r>
      <w:r>
        <w:rPr>
          <w:rFonts w:ascii="宋体" w:hAnsi="宋体" w:hint="eastAsia"/>
          <w:b/>
          <w:sz w:val="28"/>
          <w:szCs w:val="28"/>
        </w:rPr>
        <w:t>11</w:t>
      </w:r>
      <w:r w:rsidRPr="00C65704">
        <w:rPr>
          <w:rFonts w:ascii="宋体" w:hAnsi="宋体" w:hint="eastAsia"/>
          <w:sz w:val="28"/>
          <w:szCs w:val="28"/>
        </w:rPr>
        <w:t>（第一标段）</w:t>
      </w:r>
      <w:r>
        <w:rPr>
          <w:rFonts w:ascii="宋体" w:hAnsi="宋体" w:hint="eastAsia"/>
          <w:sz w:val="28"/>
          <w:szCs w:val="28"/>
        </w:rPr>
        <w:t>：投标文件（一）分项报价表中，植物费</w:t>
      </w:r>
      <w:r w:rsidR="00637D92">
        <w:rPr>
          <w:rFonts w:ascii="宋体" w:hAnsi="宋体" w:hint="eastAsia"/>
          <w:sz w:val="28"/>
          <w:szCs w:val="28"/>
        </w:rPr>
        <w:t>都包含什么？建安费中：植物种植维护费是什么？</w:t>
      </w:r>
    </w:p>
    <w:p w:rsidR="00637D92" w:rsidRDefault="00637D92" w:rsidP="00E757B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答：请认真看招标文件及报价表中备注说明。</w:t>
      </w:r>
    </w:p>
    <w:p w:rsidR="00637D92" w:rsidRDefault="00E6236C" w:rsidP="00E757B7">
      <w:pPr>
        <w:spacing w:line="360" w:lineRule="auto"/>
        <w:rPr>
          <w:rFonts w:ascii="宋体" w:hAnsi="宋体"/>
          <w:sz w:val="28"/>
          <w:szCs w:val="28"/>
        </w:rPr>
      </w:pPr>
      <w:r w:rsidRPr="00C65704">
        <w:rPr>
          <w:rFonts w:ascii="宋体" w:hAnsi="宋体" w:hint="eastAsia"/>
          <w:b/>
          <w:sz w:val="28"/>
          <w:szCs w:val="28"/>
        </w:rPr>
        <w:t>问题</w:t>
      </w:r>
      <w:r>
        <w:rPr>
          <w:rFonts w:ascii="宋体" w:hAnsi="宋体" w:hint="eastAsia"/>
          <w:b/>
          <w:sz w:val="28"/>
          <w:szCs w:val="28"/>
        </w:rPr>
        <w:t>12</w:t>
      </w:r>
      <w:r w:rsidRPr="00C65704">
        <w:rPr>
          <w:rFonts w:ascii="宋体" w:hAnsi="宋体" w:hint="eastAsia"/>
          <w:sz w:val="28"/>
          <w:szCs w:val="28"/>
        </w:rPr>
        <w:t>（第一标段）</w:t>
      </w:r>
      <w:r>
        <w:rPr>
          <w:rFonts w:ascii="宋体" w:hAnsi="宋体" w:hint="eastAsia"/>
          <w:sz w:val="28"/>
          <w:szCs w:val="28"/>
        </w:rPr>
        <w:t>：投标文件（二）植物报价清单 第一标段：新增灌木、地被（厂前大道）：表中第9项 藤本月季+爬山虎 单位是m，图纸上是m2，那么按什么单位报价？</w:t>
      </w:r>
    </w:p>
    <w:p w:rsidR="00E6236C" w:rsidRDefault="00E6236C" w:rsidP="00E757B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答：按米报价。</w:t>
      </w:r>
    </w:p>
    <w:p w:rsidR="00D441C6" w:rsidRDefault="00D441C6" w:rsidP="00E757B7">
      <w:pPr>
        <w:spacing w:line="360" w:lineRule="auto"/>
        <w:rPr>
          <w:rFonts w:ascii="宋体" w:hAnsi="宋体"/>
          <w:sz w:val="28"/>
          <w:szCs w:val="28"/>
        </w:rPr>
      </w:pPr>
      <w:r w:rsidRPr="00C65704">
        <w:rPr>
          <w:rFonts w:ascii="宋体" w:hAnsi="宋体" w:hint="eastAsia"/>
          <w:b/>
          <w:sz w:val="28"/>
          <w:szCs w:val="28"/>
        </w:rPr>
        <w:t>问题</w:t>
      </w:r>
      <w:r>
        <w:rPr>
          <w:rFonts w:ascii="宋体" w:hAnsi="宋体" w:hint="eastAsia"/>
          <w:b/>
          <w:sz w:val="28"/>
          <w:szCs w:val="28"/>
        </w:rPr>
        <w:t>1</w:t>
      </w:r>
      <w:r w:rsidR="00E6236C">
        <w:rPr>
          <w:rFonts w:ascii="宋体" w:hAnsi="宋体" w:hint="eastAsia"/>
          <w:b/>
          <w:sz w:val="28"/>
          <w:szCs w:val="28"/>
        </w:rPr>
        <w:t>3</w:t>
      </w:r>
      <w:r w:rsidRPr="00C65704">
        <w:rPr>
          <w:rFonts w:ascii="宋体" w:hAnsi="宋体" w:hint="eastAsia"/>
          <w:sz w:val="28"/>
          <w:szCs w:val="28"/>
        </w:rPr>
        <w:t>（第</w:t>
      </w:r>
      <w:r w:rsidR="00E6236C">
        <w:rPr>
          <w:rFonts w:ascii="宋体" w:hAnsi="宋体" w:hint="eastAsia"/>
          <w:sz w:val="28"/>
          <w:szCs w:val="28"/>
        </w:rPr>
        <w:t>二</w:t>
      </w:r>
      <w:r w:rsidRPr="00C65704">
        <w:rPr>
          <w:rFonts w:ascii="宋体" w:hAnsi="宋体" w:hint="eastAsia"/>
          <w:sz w:val="28"/>
          <w:szCs w:val="28"/>
        </w:rPr>
        <w:t>标段）</w:t>
      </w:r>
      <w:r>
        <w:rPr>
          <w:rFonts w:ascii="宋体" w:hAnsi="宋体" w:hint="eastAsia"/>
          <w:sz w:val="28"/>
          <w:szCs w:val="28"/>
        </w:rPr>
        <w:t>：</w:t>
      </w:r>
      <w:r w:rsidR="00F81126" w:rsidRPr="00F81126">
        <w:rPr>
          <w:rFonts w:ascii="宋体" w:hAnsi="宋体" w:hint="eastAsia"/>
          <w:sz w:val="28"/>
          <w:szCs w:val="28"/>
        </w:rPr>
        <w:t>二标段中图纸中老轧一路中火车头公园是否在本次施工范围内？</w:t>
      </w:r>
    </w:p>
    <w:p w:rsidR="0094534B" w:rsidRDefault="00F81126" w:rsidP="00B06DC8">
      <w:pPr>
        <w:spacing w:line="360" w:lineRule="auto"/>
        <w:rPr>
          <w:rFonts w:ascii="仿宋_GB2312" w:eastAsia="仿宋_GB2312" w:hAnsi="黑体"/>
          <w:b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答：</w:t>
      </w:r>
      <w:proofErr w:type="gramStart"/>
      <w:r w:rsidR="00B06DC8">
        <w:rPr>
          <w:rFonts w:ascii="宋体" w:hAnsi="宋体" w:hint="eastAsia"/>
          <w:sz w:val="28"/>
          <w:szCs w:val="28"/>
        </w:rPr>
        <w:t>请严格</w:t>
      </w:r>
      <w:proofErr w:type="gramEnd"/>
      <w:r w:rsidR="00B06DC8">
        <w:rPr>
          <w:rFonts w:ascii="宋体" w:hAnsi="宋体" w:hint="eastAsia"/>
          <w:sz w:val="28"/>
          <w:szCs w:val="28"/>
        </w:rPr>
        <w:t>按招标文件及图纸执行，如有需要自行踏勘现场。</w:t>
      </w:r>
    </w:p>
    <w:p w:rsidR="00547FA3" w:rsidRPr="000C636F" w:rsidRDefault="005A3572" w:rsidP="000C636F">
      <w:pPr>
        <w:spacing w:line="360" w:lineRule="auto"/>
        <w:ind w:right="414" w:firstLineChars="1800" w:firstLine="5040"/>
        <w:rPr>
          <w:rFonts w:ascii="宋体" w:hAnsi="宋体"/>
          <w:sz w:val="28"/>
          <w:szCs w:val="28"/>
        </w:rPr>
      </w:pPr>
      <w:r w:rsidRPr="000C636F">
        <w:rPr>
          <w:rFonts w:ascii="宋体" w:hAnsi="宋体" w:hint="eastAsia"/>
          <w:sz w:val="28"/>
          <w:szCs w:val="28"/>
        </w:rPr>
        <w:t>河南安钢招标代理有限公司</w:t>
      </w:r>
    </w:p>
    <w:p w:rsidR="00547FA3" w:rsidRPr="000C636F" w:rsidRDefault="00383A59">
      <w:pPr>
        <w:spacing w:line="360" w:lineRule="auto"/>
        <w:ind w:right="414"/>
        <w:rPr>
          <w:rFonts w:ascii="宋体" w:hAnsi="宋体"/>
          <w:sz w:val="28"/>
          <w:szCs w:val="28"/>
        </w:rPr>
      </w:pPr>
      <w:r w:rsidRPr="000C636F">
        <w:rPr>
          <w:rFonts w:ascii="宋体" w:hAnsi="宋体" w:hint="eastAsia"/>
          <w:sz w:val="28"/>
          <w:szCs w:val="28"/>
        </w:rPr>
        <w:t xml:space="preserve">                                        </w:t>
      </w:r>
      <w:r w:rsidR="005A3572" w:rsidRPr="000C636F">
        <w:rPr>
          <w:rFonts w:ascii="宋体" w:hAnsi="宋体"/>
          <w:sz w:val="28"/>
          <w:szCs w:val="28"/>
        </w:rPr>
        <w:t>2019年</w:t>
      </w:r>
      <w:r w:rsidR="005A3572" w:rsidRPr="000C636F">
        <w:rPr>
          <w:rFonts w:ascii="宋体" w:hAnsi="宋体" w:hint="eastAsia"/>
          <w:sz w:val="28"/>
          <w:szCs w:val="28"/>
        </w:rPr>
        <w:t>1</w:t>
      </w:r>
      <w:r w:rsidR="00E757B7">
        <w:rPr>
          <w:rFonts w:ascii="宋体" w:hAnsi="宋体" w:hint="eastAsia"/>
          <w:sz w:val="28"/>
          <w:szCs w:val="28"/>
        </w:rPr>
        <w:t>2</w:t>
      </w:r>
      <w:r w:rsidR="005A3572" w:rsidRPr="000C636F">
        <w:rPr>
          <w:rFonts w:ascii="宋体" w:hAnsi="宋体"/>
          <w:sz w:val="28"/>
          <w:szCs w:val="28"/>
        </w:rPr>
        <w:t>月</w:t>
      </w:r>
      <w:r w:rsidR="00E757B7">
        <w:rPr>
          <w:rFonts w:ascii="宋体" w:hAnsi="宋体" w:hint="eastAsia"/>
          <w:sz w:val="28"/>
          <w:szCs w:val="28"/>
        </w:rPr>
        <w:t>02</w:t>
      </w:r>
      <w:r w:rsidR="005A3572" w:rsidRPr="000C636F">
        <w:rPr>
          <w:rFonts w:ascii="宋体" w:hAnsi="宋体"/>
          <w:sz w:val="28"/>
          <w:szCs w:val="28"/>
        </w:rPr>
        <w:t>日</w:t>
      </w:r>
    </w:p>
    <w:sectPr w:rsidR="00547FA3" w:rsidRPr="000C636F" w:rsidSect="00547FA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3A" w:rsidRDefault="002D043A" w:rsidP="00547FA3">
      <w:r>
        <w:separator/>
      </w:r>
    </w:p>
  </w:endnote>
  <w:endnote w:type="continuationSeparator" w:id="0">
    <w:p w:rsidR="002D043A" w:rsidRDefault="002D043A" w:rsidP="0054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3A" w:rsidRDefault="002D043A" w:rsidP="00547FA3">
      <w:r>
        <w:separator/>
      </w:r>
    </w:p>
  </w:footnote>
  <w:footnote w:type="continuationSeparator" w:id="0">
    <w:p w:rsidR="002D043A" w:rsidRDefault="002D043A" w:rsidP="0054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A3" w:rsidRDefault="00547FA3">
    <w:pPr>
      <w:pBdr>
        <w:bottom w:val="thinThickSmallGap" w:sz="12" w:space="0" w:color="auto"/>
      </w:pBdr>
      <w:tabs>
        <w:tab w:val="center" w:pos="4593"/>
      </w:tabs>
      <w:snapToGrid w:val="0"/>
      <w:rPr>
        <w:sz w:val="20"/>
        <w:szCs w:val="24"/>
      </w:rPr>
    </w:pPr>
  </w:p>
  <w:p w:rsidR="00547FA3" w:rsidRDefault="005A3572">
    <w:pPr>
      <w:pBdr>
        <w:bottom w:val="thinThickSmallGap" w:sz="12" w:space="0" w:color="auto"/>
      </w:pBdr>
      <w:tabs>
        <w:tab w:val="center" w:pos="4153"/>
        <w:tab w:val="right" w:pos="8306"/>
      </w:tabs>
      <w:snapToGrid w:val="0"/>
      <w:ind w:firstLineChars="48" w:firstLine="116"/>
      <w:rPr>
        <w:sz w:val="20"/>
        <w:szCs w:val="24"/>
      </w:rPr>
    </w:pPr>
    <w:r>
      <w:rPr>
        <w:rFonts w:ascii="宋体" w:hAnsi="宋体"/>
        <w:b/>
        <w:noProof/>
        <w:kern w:val="0"/>
        <w:sz w:val="24"/>
        <w:szCs w:val="24"/>
      </w:rPr>
      <w:drawing>
        <wp:inline distT="0" distB="0" distL="0" distR="0">
          <wp:extent cx="224790" cy="205105"/>
          <wp:effectExtent l="19050" t="0" r="3265" b="0"/>
          <wp:docPr id="4097" name="图片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5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334" cy="20522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/>
        <w:b/>
        <w:bCs/>
        <w:noProof/>
        <w:szCs w:val="20"/>
      </w:rPr>
      <w:drawing>
        <wp:inline distT="0" distB="0" distL="0" distR="0">
          <wp:extent cx="1739900" cy="184150"/>
          <wp:effectExtent l="19050" t="0" r="0" b="0"/>
          <wp:docPr id="4098" name="图片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6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0381" cy="18415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FA3"/>
    <w:rsid w:val="00082184"/>
    <w:rsid w:val="000844B3"/>
    <w:rsid w:val="000B76B5"/>
    <w:rsid w:val="000C636F"/>
    <w:rsid w:val="001C1336"/>
    <w:rsid w:val="001D6EC7"/>
    <w:rsid w:val="00213428"/>
    <w:rsid w:val="002D043A"/>
    <w:rsid w:val="002E6A57"/>
    <w:rsid w:val="003556C6"/>
    <w:rsid w:val="00381C28"/>
    <w:rsid w:val="00383A59"/>
    <w:rsid w:val="00400C28"/>
    <w:rsid w:val="004A4CDB"/>
    <w:rsid w:val="004A75E0"/>
    <w:rsid w:val="004B7813"/>
    <w:rsid w:val="00547BB8"/>
    <w:rsid w:val="00547FA3"/>
    <w:rsid w:val="005A3572"/>
    <w:rsid w:val="00637D92"/>
    <w:rsid w:val="00667705"/>
    <w:rsid w:val="007E4830"/>
    <w:rsid w:val="008F0137"/>
    <w:rsid w:val="008F2AA2"/>
    <w:rsid w:val="0094534B"/>
    <w:rsid w:val="00AD68D8"/>
    <w:rsid w:val="00B06DC8"/>
    <w:rsid w:val="00BD22BA"/>
    <w:rsid w:val="00C03E04"/>
    <w:rsid w:val="00C65704"/>
    <w:rsid w:val="00CD0073"/>
    <w:rsid w:val="00D441C6"/>
    <w:rsid w:val="00D63BAE"/>
    <w:rsid w:val="00D72EAB"/>
    <w:rsid w:val="00E2019B"/>
    <w:rsid w:val="00E6236C"/>
    <w:rsid w:val="00E757B7"/>
    <w:rsid w:val="00F81126"/>
    <w:rsid w:val="00F90871"/>
    <w:rsid w:val="5E4B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F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47F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47FA3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547FA3"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sid w:val="00547FA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47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547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qFormat/>
    <w:rsid w:val="00547FA3"/>
    <w:pPr>
      <w:widowControl/>
      <w:spacing w:before="100" w:beforeAutospacing="1" w:after="100" w:afterAutospacing="1"/>
      <w:jc w:val="left"/>
    </w:pPr>
    <w:rPr>
      <w:rFonts w:ascii="宋体" w:hAnsi="宋体" w:cs="Times New Roman"/>
      <w:sz w:val="24"/>
      <w:szCs w:val="20"/>
    </w:rPr>
  </w:style>
  <w:style w:type="character" w:customStyle="1" w:styleId="Char2">
    <w:name w:val="页眉 Char"/>
    <w:basedOn w:val="a0"/>
    <w:link w:val="a6"/>
    <w:qFormat/>
    <w:rsid w:val="00547FA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qFormat/>
    <w:rsid w:val="00547FA3"/>
    <w:pPr>
      <w:ind w:firstLineChars="200" w:firstLine="420"/>
    </w:pPr>
  </w:style>
  <w:style w:type="character" w:customStyle="1" w:styleId="Char1">
    <w:name w:val="页脚 Char"/>
    <w:basedOn w:val="a0"/>
    <w:link w:val="a5"/>
    <w:uiPriority w:val="99"/>
    <w:qFormat/>
    <w:rsid w:val="00547FA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sid w:val="00547FA3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547FA3"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qFormat/>
    <w:rsid w:val="00547FA3"/>
  </w:style>
  <w:style w:type="paragraph" w:customStyle="1" w:styleId="Style16">
    <w:name w:val="_Style 16"/>
    <w:basedOn w:val="a"/>
    <w:next w:val="a8"/>
    <w:uiPriority w:val="34"/>
    <w:qFormat/>
    <w:rsid w:val="00547FA3"/>
    <w:pPr>
      <w:ind w:firstLineChars="200" w:firstLine="420"/>
    </w:pPr>
    <w:rPr>
      <w:rFonts w:ascii="Times New Roman" w:hAnsi="Times New Roman" w:cs="Times New Roman"/>
    </w:rPr>
  </w:style>
  <w:style w:type="character" w:customStyle="1" w:styleId="1Char">
    <w:name w:val="标题 1 Char"/>
    <w:basedOn w:val="a0"/>
    <w:link w:val="1"/>
    <w:uiPriority w:val="9"/>
    <w:qFormat/>
    <w:rsid w:val="00547FA3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253</Words>
  <Characters>1448</Characters>
  <Application>Microsoft Office Word</Application>
  <DocSecurity>0</DocSecurity>
  <Lines>12</Lines>
  <Paragraphs>3</Paragraphs>
  <ScaleCrop>false</ScaleCrop>
  <Company>China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62</cp:revision>
  <cp:lastPrinted>2019-12-02T09:36:00Z</cp:lastPrinted>
  <dcterms:created xsi:type="dcterms:W3CDTF">2019-10-28T01:56:00Z</dcterms:created>
  <dcterms:modified xsi:type="dcterms:W3CDTF">2019-12-02T09:43:00Z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